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812039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0A6F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812039">
        <w:rPr>
          <w:rFonts w:ascii="Times New Roman" w:hAnsi="Times New Roman" w:cs="Times New Roman"/>
          <w:sz w:val="24"/>
          <w:szCs w:val="24"/>
          <w:lang w:val="ru-RU"/>
        </w:rPr>
        <w:t xml:space="preserve">)     </w:t>
      </w:r>
    </w:p>
    <w:p w:rsidR="00BA734B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>культурології</w:t>
      </w:r>
      <w:proofErr w:type="spellEnd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 </w:t>
      </w:r>
      <w:proofErr w:type="spellStart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>соціальних</w:t>
      </w:r>
      <w:proofErr w:type="spellEnd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>комунікацій</w:t>
      </w:r>
      <w:proofErr w:type="spellEnd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proofErr w:type="spellStart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>денна</w:t>
      </w:r>
      <w:proofErr w:type="spellEnd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форма </w:t>
      </w:r>
      <w:proofErr w:type="spellStart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>навчання</w:t>
      </w:r>
      <w:proofErr w:type="spellEnd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2039" w:rsidRPr="00812039" w:rsidRDefault="00812039" w:rsidP="0081203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2039">
        <w:rPr>
          <w:rFonts w:ascii="Times New Roman" w:hAnsi="Times New Roman" w:cs="Times New Roman"/>
          <w:b/>
          <w:sz w:val="24"/>
          <w:szCs w:val="24"/>
          <w:lang w:val="ru-RU"/>
        </w:rPr>
        <w:t>3 курс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4"/>
        <w:gridCol w:w="851"/>
        <w:gridCol w:w="2554"/>
        <w:gridCol w:w="2552"/>
        <w:gridCol w:w="2551"/>
        <w:gridCol w:w="3119"/>
        <w:gridCol w:w="2976"/>
      </w:tblGrid>
      <w:tr w:rsidR="00812039" w:rsidTr="00812039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Pr="00812039" w:rsidRDefault="00812039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120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Default="00812039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Pr="00271A32" w:rsidRDefault="00812039" w:rsidP="00F2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32">
              <w:rPr>
                <w:rFonts w:ascii="Times New Roman" w:hAnsi="Times New Roman" w:cs="Times New Roman"/>
                <w:sz w:val="24"/>
                <w:szCs w:val="24"/>
              </w:rPr>
              <w:t>ІБАС. Інформаційна та документацій на діяльність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2039" w:rsidRPr="00271A32" w:rsidRDefault="00812039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Туризм і </w:t>
            </w: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2039" w:rsidRPr="00271A32" w:rsidRDefault="00812039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Психологія</w:t>
            </w:r>
            <w:proofErr w:type="spellEnd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Pr="00271A32" w:rsidRDefault="00812039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МП, </w:t>
            </w: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Цифрові</w:t>
            </w:r>
            <w:proofErr w:type="spellEnd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музейні</w:t>
            </w:r>
            <w:proofErr w:type="spellEnd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індустрії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039" w:rsidRPr="00271A32" w:rsidRDefault="00812039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Менеджмент </w:t>
            </w: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скд</w:t>
            </w:r>
            <w:proofErr w:type="spellEnd"/>
          </w:p>
        </w:tc>
      </w:tr>
      <w:tr w:rsidR="008E71D0" w:rsidTr="00821931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Pr="00812039" w:rsidRDefault="008E71D0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8.30 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Pr="00271A32" w:rsidRDefault="008E71D0" w:rsidP="00F23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271A32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A6051B" w:rsidRDefault="008E71D0" w:rsidP="00093BEC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(</w:t>
            </w:r>
            <w:proofErr w:type="spellStart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залік</w:t>
            </w:r>
            <w:proofErr w:type="spellEnd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Курсова</w:t>
            </w:r>
            <w:proofErr w:type="spellEnd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робота з </w:t>
            </w:r>
            <w:proofErr w:type="spellStart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експериментальної</w:t>
            </w:r>
            <w:proofErr w:type="spellEnd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психології</w:t>
            </w:r>
            <w:proofErr w:type="spellEnd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Потьомкіна</w:t>
            </w:r>
            <w:proofErr w:type="spellEnd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Н.З.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Pr="008E71D0" w:rsidRDefault="008E71D0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Історія</w:t>
            </w:r>
            <w:proofErr w:type="spellEnd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мистецтв</w:t>
            </w:r>
            <w:proofErr w:type="spellEnd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Щербань А.Л.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F5308D" w:rsidRDefault="008E71D0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Управлінський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облік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звітність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соціокультурній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сфері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Гетьман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Л.Г.</w:t>
            </w:r>
          </w:p>
        </w:tc>
      </w:tr>
      <w:tr w:rsidR="008E71D0" w:rsidTr="00821931">
        <w:tc>
          <w:tcPr>
            <w:tcW w:w="8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Pr="00FE0A92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Pr="00F322F7" w:rsidRDefault="008E71D0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Комп’ютерна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графіка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Побіженко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І.О.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A6051B" w:rsidRDefault="008E71D0" w:rsidP="00093BEC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(</w:t>
            </w:r>
            <w:proofErr w:type="spellStart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залік</w:t>
            </w:r>
            <w:proofErr w:type="spellEnd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Курсова</w:t>
            </w:r>
            <w:proofErr w:type="spellEnd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робота з «Маркетинг у </w:t>
            </w:r>
            <w:proofErr w:type="spellStart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туризмі</w:t>
            </w:r>
            <w:proofErr w:type="spellEnd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»            </w:t>
            </w:r>
            <w:proofErr w:type="spellStart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Афенченко</w:t>
            </w:r>
            <w:proofErr w:type="spellEnd"/>
            <w:r w:rsidRPr="00A6051B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Г.В.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F5308D" w:rsidRDefault="008E71D0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Експериментальна</w:t>
            </w:r>
            <w:proofErr w:type="spellEnd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психологія</w:t>
            </w:r>
            <w:proofErr w:type="spellEnd"/>
            <w:r w:rsidRPr="00F5308D">
              <w:rPr>
                <w:rFonts w:ascii="Times New Roman" w:hAnsi="Times New Roman" w:cs="Times New Roman"/>
                <w:color w:val="00B0F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Потьомкіна</w:t>
            </w:r>
            <w:proofErr w:type="spellEnd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Н.З.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8E71D0" w:rsidRDefault="008E71D0" w:rsidP="00F2332B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B75033" w:rsidRDefault="008E71D0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8E71D0" w:rsidTr="00821931">
        <w:tc>
          <w:tcPr>
            <w:tcW w:w="8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D0" w:rsidRPr="00FE0A92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F322F7" w:rsidRDefault="008E71D0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Електронна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комерція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Побіженко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І.О.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2A5C33" w:rsidRDefault="008E71D0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Конфліктологія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Приходько Д.П.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F5308D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8E71D0" w:rsidRDefault="008E71D0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(залік) КЗВ: </w:t>
            </w:r>
            <w:proofErr w:type="spellStart"/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Айдентика</w:t>
            </w:r>
            <w:proofErr w:type="spellEnd"/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музейно</w:t>
            </w:r>
            <w:proofErr w:type="spellEnd"/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-виставкового простору </w:t>
            </w:r>
            <w:proofErr w:type="spellStart"/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Бабкова</w:t>
            </w:r>
            <w:proofErr w:type="spellEnd"/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2A5C33" w:rsidRDefault="008E71D0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управлдіння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шоу-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проєктами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Бугайова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В.О.</w:t>
            </w:r>
          </w:p>
        </w:tc>
      </w:tr>
      <w:tr w:rsidR="008E71D0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Pr="00FE0A92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F322F7" w:rsidRDefault="00A6051B" w:rsidP="00093BEC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8E71D0" w:rsidRPr="00F322F7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Курсова</w:t>
            </w:r>
            <w:proofErr w:type="spellEnd"/>
            <w:r w:rsidR="008E71D0" w:rsidRPr="00F322F7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робота з </w:t>
            </w:r>
            <w:proofErr w:type="spellStart"/>
            <w:r w:rsidR="008E71D0" w:rsidRPr="00F322F7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електронних</w:t>
            </w:r>
            <w:proofErr w:type="spellEnd"/>
            <w:r w:rsidR="008E71D0" w:rsidRPr="00F322F7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E71D0" w:rsidRPr="00F322F7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таблиць</w:t>
            </w:r>
            <w:proofErr w:type="spellEnd"/>
            <w:r w:rsidR="008E71D0" w:rsidRPr="00F322F7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та баз </w:t>
            </w:r>
            <w:proofErr w:type="spellStart"/>
            <w:r w:rsidR="008E71D0" w:rsidRPr="00F322F7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даних</w:t>
            </w:r>
            <w:proofErr w:type="spellEnd"/>
            <w:r w:rsidR="008E71D0" w:rsidRPr="00F322F7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E71D0" w:rsidRPr="00F322F7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Брусенцев</w:t>
            </w:r>
            <w:proofErr w:type="spellEnd"/>
            <w:r w:rsidR="008E71D0" w:rsidRPr="00F322F7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В.О.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B75033" w:rsidRDefault="008E71D0" w:rsidP="00093BE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F5308D" w:rsidRDefault="008E71D0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Кар’єрне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колучинг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Потьомкіна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Н.З.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FF284F" w:rsidRDefault="008E71D0" w:rsidP="00F2332B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) КЗВ: Арт-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проєкт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від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задуму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втілення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2A5C33" w:rsidRDefault="008E71D0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Курсова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робота з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економіки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культури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Гетьман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Л.Г</w:t>
            </w:r>
          </w:p>
        </w:tc>
      </w:tr>
      <w:tr w:rsidR="008E71D0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D0" w:rsidRPr="00FE0A92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Pr="00F322F7" w:rsidRDefault="008E71D0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Електронні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таблиці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бази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даних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Брусенцев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В.О.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2A5C33" w:rsidRDefault="008E71D0" w:rsidP="00F2332B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Юридична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відповідальність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    в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туризмі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         Степанов В.Ю.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F5308D" w:rsidRDefault="008E71D0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Основи</w:t>
            </w:r>
            <w:proofErr w:type="spellEnd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психологічного</w:t>
            </w:r>
            <w:proofErr w:type="spellEnd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Потьомкіна</w:t>
            </w:r>
            <w:proofErr w:type="spellEnd"/>
            <w:r w:rsidRPr="00F5308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Н.З.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Pr="008E71D0" w:rsidRDefault="008E71D0" w:rsidP="00F2332B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2A5C33" w:rsidRDefault="008E71D0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Інфраструктура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ринкової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економіки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Гетьман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Л.Г.</w:t>
            </w:r>
          </w:p>
        </w:tc>
      </w:tr>
      <w:tr w:rsidR="008E71D0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D0" w:rsidRPr="00FE0A92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B75033" w:rsidRDefault="008E71D0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2A5C33" w:rsidRDefault="008E71D0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ресторанного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lastRenderedPageBreak/>
              <w:t>Степанов В.Ю.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B75033" w:rsidRDefault="008E71D0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Pr="0007249A" w:rsidRDefault="008E71D0" w:rsidP="00F233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B75033" w:rsidRDefault="008E71D0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8E71D0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Pr="00FE0A92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24.06 ср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F322F7" w:rsidRDefault="008E71D0" w:rsidP="00F2332B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Системи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ведення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баз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даних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Брусенцев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В.О.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Default="008E71D0" w:rsidP="002A5C3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Маркетинг у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туризмі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Афенченко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Г.В. </w:t>
            </w:r>
          </w:p>
          <w:p w:rsidR="008E71D0" w:rsidRPr="002A5C33" w:rsidRDefault="008E71D0" w:rsidP="002A5C3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B75033" w:rsidRDefault="008E71D0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Pr="00B75033" w:rsidRDefault="008E71D0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B75033" w:rsidRDefault="008E71D0" w:rsidP="00093BE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8E71D0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D0" w:rsidRPr="00FE0A92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Default="008E71D0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F322F7" w:rsidRDefault="008E71D0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Системи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управління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проєктами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Брусенцев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В.О. 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B75033" w:rsidRDefault="008E71D0" w:rsidP="00F233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71D0" w:rsidRPr="00F5308D" w:rsidRDefault="008E71D0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Психологічна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типологія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="00A6051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Потьомкіна</w:t>
            </w:r>
            <w:proofErr w:type="spellEnd"/>
            <w:r w:rsidR="00A6051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Н.З.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B75033" w:rsidRDefault="008E71D0" w:rsidP="00F233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2A5C33" w:rsidRDefault="008E71D0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Організаційна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культура та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комунікації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Афенченко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Г.В.</w:t>
            </w:r>
          </w:p>
        </w:tc>
      </w:tr>
      <w:tr w:rsidR="00FF284F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FE0A92" w:rsidRDefault="00FF284F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B75033" w:rsidRDefault="00FF284F" w:rsidP="00093BE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284F" w:rsidRPr="00B75033" w:rsidRDefault="00FF284F" w:rsidP="00F233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284F" w:rsidRPr="00B75033" w:rsidRDefault="00FF284F" w:rsidP="00F233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FF284F" w:rsidRDefault="00FF284F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Цифрова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музейна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комунікація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Бірьова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О.Ю.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B75033" w:rsidRDefault="00FF284F" w:rsidP="00F233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FF284F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84F" w:rsidRPr="00FE0A92" w:rsidRDefault="00FF284F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284F" w:rsidRPr="00A750B7" w:rsidRDefault="00A750B7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750B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(залік) КЗВ: Основи проектування інформаційних систем                   </w:t>
            </w:r>
            <w:proofErr w:type="spellStart"/>
            <w:r w:rsidRPr="00A750B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Брусенцев</w:t>
            </w:r>
            <w:proofErr w:type="spellEnd"/>
            <w:r w:rsidRPr="00A750B7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В.О.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284F" w:rsidRPr="002B4E0F" w:rsidRDefault="00FF284F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B4E0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(екзамен) Організація екскурсійної діяльності               </w:t>
            </w:r>
            <w:proofErr w:type="spellStart"/>
            <w:r w:rsidRPr="002B4E0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Бірьова</w:t>
            </w:r>
            <w:proofErr w:type="spellEnd"/>
            <w:r w:rsidRPr="002B4E0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О.Ю.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284F" w:rsidRPr="002B4E0F" w:rsidRDefault="00FF284F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B4E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(залік) КЗВ: Англійська мова у діловій та фаховій комунікації       Борисова А.О.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8E71D0" w:rsidRDefault="00FF284F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музейно-</w:t>
            </w:r>
            <w:proofErr w:type="spellStart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заповідної</w:t>
            </w:r>
            <w:proofErr w:type="spellEnd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діяльності</w:t>
            </w:r>
            <w:proofErr w:type="spellEnd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Бабкова</w:t>
            </w:r>
            <w:proofErr w:type="spellEnd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2A5C33" w:rsidRDefault="00FF284F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Арт-менеджмент           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Афенченко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Г.В.</w:t>
            </w:r>
          </w:p>
        </w:tc>
      </w:tr>
      <w:tr w:rsidR="00FF284F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FE0A92" w:rsidRDefault="00FF284F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F322F7" w:rsidRDefault="00FF284F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Дизайн та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проєктування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користувацького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інтерфейсу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 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Побіженко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І.О.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284F" w:rsidRPr="002A5C33" w:rsidRDefault="00FF284F" w:rsidP="00F2332B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Менеджмент у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туризмі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             </w:t>
            </w:r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Гетьман</w:t>
            </w:r>
            <w:proofErr w:type="spellEnd"/>
            <w:r w:rsidRPr="002A5C33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Л.Г.</w:t>
            </w: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284F" w:rsidRPr="00B75033" w:rsidRDefault="00FF284F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8E71D0" w:rsidRDefault="00FF284F" w:rsidP="00093BEC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2A5C33" w:rsidRDefault="00FF284F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(зал</w:t>
            </w:r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і</w:t>
            </w:r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к) КЗВ: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Тренінг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ефективних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комунікацій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Потьомкіна</w:t>
            </w:r>
            <w:proofErr w:type="spellEnd"/>
            <w:r w:rsidRPr="002A5C33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Н.З.</w:t>
            </w:r>
          </w:p>
        </w:tc>
      </w:tr>
      <w:tr w:rsidR="00FF284F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84F" w:rsidRPr="00812039" w:rsidRDefault="00FF284F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284F" w:rsidRPr="00B75033" w:rsidRDefault="00FF284F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284F" w:rsidRPr="00B75033" w:rsidRDefault="00FF284F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284F" w:rsidRPr="00F5308D" w:rsidRDefault="00FF284F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Психологія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девіантної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поведінки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Потьомкіна</w:t>
            </w:r>
            <w:proofErr w:type="spellEnd"/>
            <w:r w:rsidRPr="00F5308D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Н.З.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8E71D0" w:rsidRDefault="00FF284F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Система </w:t>
            </w:r>
            <w:proofErr w:type="spellStart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музейних</w:t>
            </w:r>
            <w:proofErr w:type="spellEnd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комунікаційТортика</w:t>
            </w:r>
            <w:proofErr w:type="spellEnd"/>
            <w:r w:rsidRPr="008E71D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B75033" w:rsidRDefault="00FF284F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FF284F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84F" w:rsidRPr="00812039" w:rsidRDefault="00FF284F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25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B75033" w:rsidRDefault="00FF284F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B75033" w:rsidRDefault="00FF284F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B75033" w:rsidRDefault="00FF284F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B75033" w:rsidRDefault="00FF284F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B75033" w:rsidRDefault="00FF284F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:rsidR="00812039" w:rsidRDefault="0081203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322F7" w:rsidRPr="00224342" w:rsidRDefault="00F322F7" w:rsidP="00F32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Наталя КОРЖИК</w:t>
      </w:r>
    </w:p>
    <w:p w:rsidR="00F322F7" w:rsidRPr="00867350" w:rsidRDefault="00F322F7" w:rsidP="00F322F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  <w:bookmarkStart w:id="0" w:name="_GoBack"/>
      <w:bookmarkEnd w:id="0"/>
    </w:p>
    <w:sectPr w:rsidR="00F322F7" w:rsidRPr="00867350" w:rsidSect="008120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7249A"/>
    <w:rsid w:val="000964BB"/>
    <w:rsid w:val="000A5850"/>
    <w:rsid w:val="000B060C"/>
    <w:rsid w:val="000E0F69"/>
    <w:rsid w:val="00110C02"/>
    <w:rsid w:val="001164AF"/>
    <w:rsid w:val="001760FE"/>
    <w:rsid w:val="001B25DC"/>
    <w:rsid w:val="001B7D4C"/>
    <w:rsid w:val="001F6EAF"/>
    <w:rsid w:val="00224342"/>
    <w:rsid w:val="00271A32"/>
    <w:rsid w:val="002A5BE3"/>
    <w:rsid w:val="002A5C33"/>
    <w:rsid w:val="002B4E0F"/>
    <w:rsid w:val="003019DE"/>
    <w:rsid w:val="00353124"/>
    <w:rsid w:val="003B2E0F"/>
    <w:rsid w:val="003B62E7"/>
    <w:rsid w:val="00455F2C"/>
    <w:rsid w:val="004664CE"/>
    <w:rsid w:val="0051570A"/>
    <w:rsid w:val="00581D80"/>
    <w:rsid w:val="006268E0"/>
    <w:rsid w:val="006671F3"/>
    <w:rsid w:val="006C0087"/>
    <w:rsid w:val="007B06C9"/>
    <w:rsid w:val="007F2208"/>
    <w:rsid w:val="00812039"/>
    <w:rsid w:val="00830A6F"/>
    <w:rsid w:val="00867350"/>
    <w:rsid w:val="00886FB0"/>
    <w:rsid w:val="008E71D0"/>
    <w:rsid w:val="009544FD"/>
    <w:rsid w:val="0098264B"/>
    <w:rsid w:val="009E41C7"/>
    <w:rsid w:val="00A16F85"/>
    <w:rsid w:val="00A30CF0"/>
    <w:rsid w:val="00A6051B"/>
    <w:rsid w:val="00A750B7"/>
    <w:rsid w:val="00AF2444"/>
    <w:rsid w:val="00B21870"/>
    <w:rsid w:val="00B75033"/>
    <w:rsid w:val="00BA734B"/>
    <w:rsid w:val="00CB2C9A"/>
    <w:rsid w:val="00CB3F88"/>
    <w:rsid w:val="00CE6668"/>
    <w:rsid w:val="00D041ED"/>
    <w:rsid w:val="00D56FAE"/>
    <w:rsid w:val="00E53F61"/>
    <w:rsid w:val="00E5703D"/>
    <w:rsid w:val="00E65485"/>
    <w:rsid w:val="00F06517"/>
    <w:rsid w:val="00F322F7"/>
    <w:rsid w:val="00F5308D"/>
    <w:rsid w:val="00F83126"/>
    <w:rsid w:val="00F86864"/>
    <w:rsid w:val="00FE0A92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96FF2-A0C2-411C-BC13-9F8BFA5C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F271-A592-4A5B-A942-ED0F6606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37</cp:revision>
  <dcterms:created xsi:type="dcterms:W3CDTF">2026-05-14T11:59:00Z</dcterms:created>
  <dcterms:modified xsi:type="dcterms:W3CDTF">2026-06-15T11:23:00Z</dcterms:modified>
</cp:coreProperties>
</file>